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REGULAMENTO PARA UTILIZAÇÃO – ALOJAMENTO/DEPENDÊNCIAS DA SEDE</w:t>
      </w:r>
    </w:p>
    <w:p w:rsidR="00000000" w:rsidDel="00000000" w:rsidP="00000000" w:rsidRDefault="00000000" w:rsidRPr="00000000" w14:paraId="00000002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.19685039370086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Os alojamentos são administrados pela Secretaria do SINDSEMP-MA, cabendo a esta zelar pela sua manutenção e responder pelo seu funcionamento.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SERVIÇO DISPONIBILIZADO -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 serviço de alojamento é composto pelo uso dos seguintes espaços e objetos:</w:t>
      </w:r>
    </w:p>
    <w:p w:rsidR="00000000" w:rsidDel="00000000" w:rsidP="00000000" w:rsidRDefault="00000000" w:rsidRPr="00000000" w14:paraId="00000006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144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quartos c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limatizados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 sendo: 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quarto com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04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camas, armário e banheiro; 01 quarto com 03 camas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 um armário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; 01 quarto com 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camas; e 01 quarto com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camas e banheiro . Todas as camas são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solteiro 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possuem travesseiro.</w:t>
      </w:r>
    </w:p>
    <w:p w:rsidR="00000000" w:rsidDel="00000000" w:rsidP="00000000" w:rsidRDefault="00000000" w:rsidRPr="00000000" w14:paraId="00000007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144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01 banheiro social;</w:t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144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01 cozinha, com geladeira, fogão, armários, uma mesa de cozinha com 04 cadeiras, microondas, copos,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xícaras,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talheres e panelas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144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Uma lavanderia, tipo tanque.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ind w:left="144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2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ITENS NÃO FORNECIDOS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- O serviço de alojamento não fornece: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120" w:lineRule="auto"/>
        <w:ind w:left="144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café da manhã e itens alimentícios de maneira geral;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120" w:lineRule="auto"/>
        <w:ind w:left="144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itens de cama/mesa/banho (lençóis, fronhas, toalhas etc.);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120" w:lineRule="auto"/>
        <w:ind w:left="144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serviço diário de limpeza ou semanal dos quartos, banheiros, cozinha e demais dependências;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120" w:lineRule="auto"/>
        <w:ind w:left="144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materiais de limpeza geral (sabão, água sanitária, desinfetante etc);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120" w:lineRule="auto"/>
        <w:ind w:left="144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materiais de higiene pessoal (papel higiênico, sabonete, escova de dentes, creme dental, etc.);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120" w:lineRule="auto"/>
        <w:ind w:left="1440" w:hanging="360"/>
        <w:jc w:val="both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computadores, impressoras ou serviço de acesso à internet.</w:t>
      </w:r>
    </w:p>
    <w:p w:rsidR="00000000" w:rsidDel="00000000" w:rsidP="00000000" w:rsidRDefault="00000000" w:rsidRPr="00000000" w14:paraId="00000012">
      <w:pPr>
        <w:spacing w:after="120" w:lineRule="auto"/>
        <w:ind w:left="1440" w:firstLine="0"/>
        <w:jc w:val="both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2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BENEFICIÁRIOS DO SERVIÇO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alojamento é destinado à hospedagem de servidores, e seus dependentes, que estejam desenvolvendo atividades afins ao seu trabalho no MPE, ou que estejam em tratamento/procedimento de saúde, mediante requerimento assinado pelo sindicalizado, em anexo.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120" w:lineRule="auto"/>
        <w:ind w:left="144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 servidor poderá requerer o uso para outra finalidade, fora do exposto acima e será atendido na medida da disponibilidade do espaço, após atendidos os pedidos que atendam à destinação prioritária do alojamento.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120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Poderá ser concedida hospedagem, em caráter excepcional, a pessoas não vinculadas ao Sindicato, mediante autorização da Diretoria Executiva.</w:t>
      </w:r>
    </w:p>
    <w:p w:rsidR="00000000" w:rsidDel="00000000" w:rsidP="00000000" w:rsidRDefault="00000000" w:rsidRPr="00000000" w14:paraId="00000016">
      <w:pPr>
        <w:spacing w:after="120" w:lineRule="auto"/>
        <w:ind w:left="144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2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DAS RESERVAS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 reservas devem ser feitas com antecedência de no mínimo 05 (cinco) dias da data de hospedagem, sujeitas a disponibilidade de vagas, de 2ª a 6ª feira, no período das 09h às 15h, exclusivamente por e-mail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sindsempmaranhao@gmail.com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sendo atendidos por ordem de pedidos enviados, ficando a Secretaria encarregada de responder aos interessados em até 24 horas o recebimento da mensagem.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120" w:lineRule="auto"/>
        <w:ind w:left="144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 período máximo de uso será de 07(sete) dias, prorrogados mediante novo requerimento.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120" w:lineRule="auto"/>
        <w:ind w:left="144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 cancelamento de reserva deverá ser feito junto à Secretaria, com antecedência mínima de três dias da data prevista para a chegada do hóspede.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120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 chaves de acesso aos quartos deverão ser retiradas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 devolvidas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segunda a sexta na Secretaria do SINDSDEMP-MA, das 09h às 15h.</w:t>
      </w:r>
    </w:p>
    <w:p w:rsidR="00000000" w:rsidDel="00000000" w:rsidP="00000000" w:rsidRDefault="00000000" w:rsidRPr="00000000" w14:paraId="0000001B">
      <w:pPr>
        <w:spacing w:after="120" w:lineRule="auto"/>
        <w:ind w:left="144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12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DAS OBRIGAÇÕES DOS USUÁRIOS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É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obrigação do hóspede tratar todos com urbanidade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manter silêncio após as 22 horas nas dependências do alojamento e a boa conservação das dependências, mobiliário e utensílios que lhes forem oferecidos durante a sua permanência, o que inclui, dentre outras coisas: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120" w:lineRule="auto"/>
        <w:ind w:left="1440" w:hanging="360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UTILIZAR AS LUZES E APARELHOS DE FORMA CORRETA, PRINCIPALMENTE OS DE AR CONDICIONADO. Ligar apenas quando estiver no ambiente e desligar ao sair.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120" w:lineRule="auto"/>
        <w:ind w:left="1440" w:hanging="360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FECHAR TODO O ALOJAMENTO AO SAIR.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120" w:lineRule="auto"/>
        <w:ind w:left="1440" w:hanging="360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UTILIZAR SEMPRE O SISTEMA DE ALARME, principalmente,  ao sair da sede.</w:t>
      </w:r>
    </w:p>
    <w:p w:rsidR="00000000" w:rsidDel="00000000" w:rsidP="00000000" w:rsidRDefault="00000000" w:rsidRPr="00000000" w14:paraId="00000020">
      <w:pPr>
        <w:spacing w:after="120" w:lineRule="auto"/>
        <w:ind w:left="1440" w:firstLine="0"/>
        <w:jc w:val="both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12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DAS PENALIDADES POR MAU USO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O descumprimento das obrigações previstas anteriormente são consideradas mau uso e o servidor responsável pela reserva ou hóspede (caso não vinculado ao Sindicato), além de ressarcir eventuais danos causados aos espaços e objetos sob sua guarda, será advertido formalmente e, em caso de reincidência, terá seu direito de uso das acomodações suspenso por um ano.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120" w:lineRule="auto"/>
        <w:ind w:left="144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 quaisquer outras situações não previstas neste regulamento, mas que se enquadrem como comportamentos antissociais, ou que coloquem em risco os demais hóspedes, funcionários e/ou diretoria do sindicato, a diretoria procederá da mesma forma, com advertência formal, podendo simultaneamente já aplicar a suspensão prevista anteriormente.</w:t>
      </w:r>
    </w:p>
    <w:p w:rsidR="00000000" w:rsidDel="00000000" w:rsidP="00000000" w:rsidRDefault="00000000" w:rsidRPr="00000000" w14:paraId="00000023">
      <w:pPr>
        <w:spacing w:after="120" w:lineRule="auto"/>
        <w:ind w:left="144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12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DISPOSIÇÕES FINAIS: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120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Reservas feitas fora do previsto neste regulamento (meio, dias e horários diversos) são uma liberalidade da diretoria e/ou secretaria do Sindicato, não sendo obrigatória a sua realização.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120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O sindicato não se responsabiliza por objetos e pertences deixados no alojamento.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120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O serviço de faxina das dependências do sindicato são realizadas semanalmente, exceto durante a permanência de hóspedes, quando esta ficará restrita às áreas da administração do Sindicato.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120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O hóspede que queira propor/sugerir mudanças e/ou melhorias da sede do sindicato deverá fazê-lo por meio de nosso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do sindicato, destinado à Diretoria Executiva do SINDSEMP/MA, não sendo vinculativas.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120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Os casos que não se enquadram neste regimento serão decididos pela Diretoria Executiva.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Li e concordo com o regulamento de utilização dos serviços de alojamento disponibilizado pelo SINDSEMP-MA.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_________________, ____de ____________, de 20__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20"/>
        </w:tabs>
        <w:ind w:left="360" w:firstLine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(Assinatura)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I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REQUERIMENTO DE RESERVA DE ALOJAMENTO DO SINDSEMP-MA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........................................................................................................, CPF: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................................., RG: ............................................................, Matricula: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…………..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...............................,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cargo de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............................................, lotado na cidade de ..............................................., na Promotoria/Setor.............................................., após lido e assinado o Regulamento acima, venho requerer o uso do serviço de alojamento disponibilizado pelo SINDSEMP-MA no período de _____/____/20__ a ____/____/20___.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FINALIDADE  DO USO: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  ) Funcional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   ) Saúde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  ) Outros. Descreva:.......................................................................................................................................................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ACOMPANHANTES E GRAU DE PARENTESCO:</w:t>
      </w: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60"/>
        <w:gridCol w:w="3495"/>
        <w:tblGridChange w:id="0">
          <w:tblGrid>
            <w:gridCol w:w="6960"/>
            <w:gridCol w:w="34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Grau de parentesco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OBJETOS/ESPAÇOS QUE USARÁ (PREFERENCI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ALMENTE):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quarto com 04 camas, armário e banheiro;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 quarto com 03 camas e um armário; 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 quarto com 03 camas;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 quarto com 02 camas e banheiro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   ) banheiro social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  ) cozinha, com geladeira, fogão, armários, uma mesa de cozinha com 04 cadeiras,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microondas,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copos,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xícaras,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talheres e panelas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OBS: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escolha dos quartos é apenas um indicativo de preferência, podendo a ocupação ser ajustada de forma a maximizar o uso pelos sindicalizados solicitantes. Os demais itens são de uso comum e a informação serve apenas para dimensionamento da utilização. 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_________________, ____de ____________, de 20__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jc w:val="righ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20"/>
        </w:tabs>
        <w:ind w:firstLine="1134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(Assinatura do Requerente</w:t>
        <w:tab/>
        <w:t xml:space="preserve">)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0"/>
          <w:tab w:val="left" w:pos="5580"/>
          <w:tab w:val="left" w:pos="5760"/>
        </w:tabs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0"/>
          <w:tab w:val="left" w:pos="5580"/>
          <w:tab w:val="left" w:pos="5760"/>
        </w:tabs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                                                                             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0"/>
          <w:tab w:val="left" w:pos="5580"/>
          <w:tab w:val="left" w:pos="5760"/>
        </w:tabs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DEFIRO EM _____/_____/_____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0"/>
          <w:tab w:val="left" w:pos="5580"/>
          <w:tab w:val="left" w:pos="5760"/>
        </w:tabs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DIRETORIA EXECUTIVA</w:t>
      </w:r>
    </w:p>
    <w:sectPr>
      <w:headerReference r:id="rId7" w:type="default"/>
      <w:footerReference r:id="rId8" w:type="default"/>
      <w:pgSz w:h="16840" w:w="11907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right="360"/>
      <w:jc w:val="center"/>
      <w:rPr>
        <w:rFonts w:ascii="Arial" w:cs="Arial" w:eastAsia="Arial" w:hAnsi="Arial"/>
        <w:b w:val="1"/>
        <w:sz w:val="14"/>
        <w:szCs w:val="14"/>
      </w:rPr>
    </w:pPr>
    <w:r w:rsidDel="00000000" w:rsidR="00000000" w:rsidRPr="00000000">
      <w:rPr>
        <w:rFonts w:ascii="Arial" w:cs="Arial" w:eastAsia="Arial" w:hAnsi="Arial"/>
        <w:b w:val="1"/>
        <w:sz w:val="14"/>
        <w:szCs w:val="14"/>
        <w:vertAlign w:val="baseline"/>
        <w:rtl w:val="0"/>
      </w:rPr>
      <w:t xml:space="preserve">Rua dos Abacateiros, nº 19,  Quadra 05. Bairro: Jardim São Francisco, São </w:t>
    </w:r>
    <w:r w:rsidDel="00000000" w:rsidR="00000000" w:rsidRPr="00000000">
      <w:rPr>
        <w:rFonts w:ascii="Arial" w:cs="Arial" w:eastAsia="Arial" w:hAnsi="Arial"/>
        <w:b w:val="1"/>
        <w:sz w:val="14"/>
        <w:szCs w:val="14"/>
        <w:rtl w:val="0"/>
      </w:rPr>
      <w:t xml:space="preserve">Luís/MA.</w:t>
    </w:r>
    <w:r w:rsidDel="00000000" w:rsidR="00000000" w:rsidRPr="00000000">
      <w:rPr>
        <w:rFonts w:ascii="Arial" w:cs="Arial" w:eastAsia="Arial" w:hAnsi="Arial"/>
        <w:b w:val="1"/>
        <w:sz w:val="14"/>
        <w:szCs w:val="14"/>
        <w:vertAlign w:val="baseline"/>
        <w:rtl w:val="0"/>
      </w:rPr>
      <w:t xml:space="preserve"> CEP: 65.076-010.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right="360"/>
      <w:jc w:val="center"/>
      <w:rPr>
        <w:rFonts w:ascii="Arial" w:cs="Arial" w:eastAsia="Arial" w:hAnsi="Arial"/>
        <w:b w:val="0"/>
        <w:sz w:val="14"/>
        <w:szCs w:val="14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z w:val="14"/>
        <w:szCs w:val="14"/>
        <w:vertAlign w:val="baseline"/>
        <w:rtl w:val="0"/>
      </w:rPr>
      <w:t xml:space="preserve">E-mail:</w:t>
    </w:r>
    <w:r w:rsidDel="00000000" w:rsidR="00000000" w:rsidRPr="00000000">
      <w:rPr>
        <w:rFonts w:ascii="Arial" w:cs="Arial" w:eastAsia="Arial" w:hAnsi="Arial"/>
        <w:b w:val="1"/>
        <w:sz w:val="14"/>
        <w:szCs w:val="14"/>
        <w:vertAlign w:val="baseline"/>
        <w:rtl w:val="0"/>
      </w:rPr>
      <w:t xml:space="preserve"> </w:t>
    </w:r>
    <w:hyperlink r:id="rId1">
      <w:r w:rsidDel="00000000" w:rsidR="00000000" w:rsidRPr="00000000">
        <w:rPr>
          <w:rFonts w:ascii="Arial" w:cs="Arial" w:eastAsia="Arial" w:hAnsi="Arial"/>
          <w:b w:val="1"/>
          <w:color w:val="1155cc"/>
          <w:sz w:val="14"/>
          <w:szCs w:val="14"/>
          <w:u w:val="single"/>
          <w:vertAlign w:val="baseline"/>
          <w:rtl w:val="0"/>
        </w:rPr>
        <w:t xml:space="preserve">sindsempmaranhao@gmail.co</w:t>
      </w:r>
    </w:hyperlink>
    <w:hyperlink r:id="rId2">
      <w:r w:rsidDel="00000000" w:rsidR="00000000" w:rsidRPr="00000000">
        <w:rPr>
          <w:rFonts w:ascii="Arial" w:cs="Arial" w:eastAsia="Arial" w:hAnsi="Arial"/>
          <w:b w:val="1"/>
          <w:color w:val="1155cc"/>
          <w:sz w:val="14"/>
          <w:szCs w:val="14"/>
          <w:u w:val="single"/>
          <w:rtl w:val="0"/>
        </w:rPr>
        <w:t xml:space="preserve">m</w:t>
      </w:r>
    </w:hyperlink>
    <w:r w:rsidDel="00000000" w:rsidR="00000000" w:rsidRPr="00000000">
      <w:rPr>
        <w:rFonts w:ascii="Arial" w:cs="Arial" w:eastAsia="Arial" w:hAnsi="Arial"/>
        <w:b w:val="1"/>
        <w:sz w:val="14"/>
        <w:szCs w:val="14"/>
        <w:rtl w:val="0"/>
      </w:rPr>
      <w:t xml:space="preserve">.</w:t>
    </w:r>
    <w:r w:rsidDel="00000000" w:rsidR="00000000" w:rsidRPr="00000000">
      <w:rPr>
        <w:rFonts w:ascii="Arial" w:cs="Arial" w:eastAsia="Arial" w:hAnsi="Arial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sz w:val="14"/>
        <w:szCs w:val="14"/>
        <w:vertAlign w:val="baseline"/>
        <w:rtl w:val="0"/>
      </w:rPr>
      <w:t xml:space="preserve">Sítio: </w:t>
    </w:r>
    <w:hyperlink r:id="rId3">
      <w:r w:rsidDel="00000000" w:rsidR="00000000" w:rsidRPr="00000000">
        <w:rPr>
          <w:rFonts w:ascii="Arial" w:cs="Arial" w:eastAsia="Arial" w:hAnsi="Arial"/>
          <w:b w:val="1"/>
          <w:color w:val="1155cc"/>
          <w:sz w:val="14"/>
          <w:szCs w:val="14"/>
          <w:u w:val="single"/>
          <w:vertAlign w:val="baseline"/>
          <w:rtl w:val="0"/>
        </w:rPr>
        <w:t xml:space="preserve">http://www.sindsemp-ma.org.br</w:t>
      </w:r>
    </w:hyperlink>
    <w:r w:rsidDel="00000000" w:rsidR="00000000" w:rsidRPr="00000000">
      <w:rPr>
        <w:rFonts w:ascii="Arial" w:cs="Arial" w:eastAsia="Arial" w:hAnsi="Arial"/>
        <w:b w:val="1"/>
        <w:sz w:val="14"/>
        <w:szCs w:val="14"/>
        <w:rtl w:val="0"/>
      </w:rPr>
      <w:t xml:space="preserve">. </w:t>
    </w:r>
    <w:r w:rsidDel="00000000" w:rsidR="00000000" w:rsidRPr="00000000">
      <w:rPr>
        <w:rFonts w:ascii="Arial" w:cs="Arial" w:eastAsia="Arial" w:hAnsi="Arial"/>
        <w:b w:val="1"/>
        <w:sz w:val="14"/>
        <w:szCs w:val="14"/>
        <w:vertAlign w:val="baseline"/>
        <w:rtl w:val="0"/>
      </w:rPr>
      <w:t xml:space="preserve">Fones: (98) 3221</w:t>
    </w:r>
    <w:r w:rsidDel="00000000" w:rsidR="00000000" w:rsidRPr="00000000">
      <w:rPr>
        <w:rFonts w:ascii="Arial" w:cs="Arial" w:eastAsia="Arial" w:hAnsi="Arial"/>
        <w:b w:val="1"/>
        <w:sz w:val="14"/>
        <w:szCs w:val="14"/>
        <w:rtl w:val="0"/>
      </w:rPr>
      <w:t xml:space="preserve">-</w:t>
    </w:r>
    <w:r w:rsidDel="00000000" w:rsidR="00000000" w:rsidRPr="00000000">
      <w:rPr>
        <w:rFonts w:ascii="Arial" w:cs="Arial" w:eastAsia="Arial" w:hAnsi="Arial"/>
        <w:b w:val="1"/>
        <w:sz w:val="14"/>
        <w:szCs w:val="14"/>
        <w:vertAlign w:val="baseline"/>
        <w:rtl w:val="0"/>
      </w:rPr>
      <w:t xml:space="preserve">7074 e (98) 99211-2027.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426" w:line="240" w:lineRule="auto"/>
      <w:jc w:val="center"/>
      <w:rPr>
        <w:rFonts w:ascii="Times New Roman" w:cs="Times New Roman" w:eastAsia="Times New Roman" w:hAnsi="Times New Roman"/>
        <w:b w:val="0"/>
        <w:sz w:val="16"/>
        <w:szCs w:val="16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sz w:val="24"/>
        <w:szCs w:val="24"/>
        <w:vertAlign w:val="baseline"/>
      </w:rPr>
      <w:drawing>
        <wp:inline distB="0" distT="0" distL="114300" distR="114300">
          <wp:extent cx="2084705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4705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jc w:val="center"/>
      <w:rPr>
        <w:rFonts w:ascii="Times New Roman" w:cs="Times New Roman" w:eastAsia="Times New Roman" w:hAnsi="Times New Roman"/>
        <w:b w:val="0"/>
        <w:sz w:val="16"/>
        <w:szCs w:val="16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vertAlign w:val="baseline"/>
        <w:rtl w:val="0"/>
      </w:rPr>
      <w:t xml:space="preserve">CNPJ: 10.207.541/0001- 49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jc w:val="center"/>
      <w:rPr>
        <w:rFonts w:ascii="Times New Roman" w:cs="Times New Roman" w:eastAsia="Times New Roman" w:hAnsi="Times New Roman"/>
        <w:b w:val="0"/>
        <w:sz w:val="16"/>
        <w:szCs w:val="16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(%6)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1046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indsempmaranhao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indsempmaranhao@gmail.com" TargetMode="External"/><Relationship Id="rId2" Type="http://schemas.openxmlformats.org/officeDocument/2006/relationships/hyperlink" Target="mailto:sindsempmaranhao@gmail.com" TargetMode="External"/><Relationship Id="rId3" Type="http://schemas.openxmlformats.org/officeDocument/2006/relationships/hyperlink" Target="http://www.sindsemp-ma.or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